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0" w:rsidRDefault="00AD6AA0" w:rsidP="00AD6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202</w:t>
      </w:r>
      <w:r w:rsidR="007A0BA6">
        <w:rPr>
          <w:rFonts w:ascii="Times New Roman" w:hAnsi="Times New Roman" w:cs="Times New Roman"/>
          <w:b/>
          <w:sz w:val="24"/>
          <w:szCs w:val="24"/>
        </w:rPr>
        <w:t>3</w:t>
      </w:r>
    </w:p>
    <w:p w:rsidR="00AD6AA0" w:rsidRDefault="00AD6AA0" w:rsidP="00AD6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A0" w:rsidRDefault="00AD6AA0" w:rsidP="00AD6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 jako povinný subjekt v souladu s ustanovením § 18 zákona č. 106/1999 Sb., o svobodném přístupu k informacím, v roce 202</w:t>
      </w:r>
      <w:r w:rsidR="007A0B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AA0" w:rsidRDefault="00AD6AA0" w:rsidP="00AD6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>: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16a</w:t>
      </w:r>
      <w:proofErr w:type="gramEnd"/>
      <w:r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7A0BA6">
        <w:rPr>
          <w:rFonts w:ascii="Times New Roman" w:hAnsi="Times New Roman" w:cs="Times New Roman"/>
          <w:sz w:val="24"/>
          <w:szCs w:val="24"/>
        </w:rPr>
        <w:t>31.1.2024</w:t>
      </w: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:rsidR="00AD6AA0" w:rsidRDefault="00AD6AA0" w:rsidP="00AD6AA0"/>
    <w:p w:rsidR="00AD6AA0" w:rsidRDefault="00AD6AA0" w:rsidP="00AD6AA0"/>
    <w:p w:rsidR="00CC01C3" w:rsidRDefault="00CC01C3">
      <w:bookmarkStart w:id="0" w:name="_GoBack"/>
      <w:bookmarkEnd w:id="0"/>
    </w:p>
    <w:sectPr w:rsidR="00CC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0"/>
    <w:rsid w:val="007A0BA6"/>
    <w:rsid w:val="00AD6AA0"/>
    <w:rsid w:val="00C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854"/>
  <w15:chartTrackingRefBased/>
  <w15:docId w15:val="{CCDEB09D-6454-4E9D-BAF4-8AE1B67A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A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Adamová</dc:creator>
  <cp:keywords/>
  <dc:description/>
  <cp:lastModifiedBy>Iva Adamová</cp:lastModifiedBy>
  <cp:revision>2</cp:revision>
  <cp:lastPrinted>2023-01-12T12:20:00Z</cp:lastPrinted>
  <dcterms:created xsi:type="dcterms:W3CDTF">2023-01-12T12:18:00Z</dcterms:created>
  <dcterms:modified xsi:type="dcterms:W3CDTF">2024-01-31T11:43:00Z</dcterms:modified>
</cp:coreProperties>
</file>